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6DE1" w14:textId="77777777" w:rsidR="006A2A55" w:rsidRDefault="006A2A55" w:rsidP="006A2A55">
      <w:pPr>
        <w:spacing w:after="237" w:line="259" w:lineRule="auto"/>
        <w:ind w:left="4757" w:firstLine="0"/>
      </w:pPr>
      <w:r>
        <w:rPr>
          <w:noProof/>
        </w:rPr>
        <w:drawing>
          <wp:inline distT="0" distB="0" distL="0" distR="0" wp14:anchorId="053E846D" wp14:editId="4A6B047E">
            <wp:extent cx="1773936" cy="1411224"/>
            <wp:effectExtent l="0" t="0" r="0" b="0"/>
            <wp:docPr id="16990" name="Picture 16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" name="Picture 169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141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FE5F" w14:textId="77777777" w:rsidR="006A2A55" w:rsidRDefault="006A2A55" w:rsidP="006A2A5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35E4DBD" w14:textId="77777777" w:rsidR="006A2A55" w:rsidRDefault="006A2A55" w:rsidP="006A2A55">
      <w:pPr>
        <w:spacing w:after="29" w:line="259" w:lineRule="auto"/>
        <w:ind w:left="173" w:firstLine="0"/>
      </w:pPr>
      <w:r>
        <w:rPr>
          <w:rFonts w:ascii="Arial" w:eastAsia="Arial" w:hAnsi="Arial" w:cs="Arial"/>
          <w:sz w:val="20"/>
        </w:rPr>
        <w:t xml:space="preserve">Informatieblad | 1 mei 2025 </w:t>
      </w:r>
    </w:p>
    <w:p w14:paraId="03D94A98" w14:textId="77777777" w:rsidR="006A2A55" w:rsidRDefault="006A2A55" w:rsidP="006A2A55">
      <w:pPr>
        <w:spacing w:after="454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420F514E" w14:textId="77777777" w:rsidR="006A2A55" w:rsidRDefault="006A2A55" w:rsidP="006A2A55">
      <w:pPr>
        <w:pStyle w:val="Kop1"/>
      </w:pPr>
      <w:r>
        <w:t xml:space="preserve">Release </w:t>
      </w:r>
      <w:proofErr w:type="spellStart"/>
      <w:r>
        <w:t>Notes</w:t>
      </w:r>
      <w:proofErr w:type="spellEnd"/>
      <w:r>
        <w:t xml:space="preserve"> </w:t>
      </w:r>
    </w:p>
    <w:p w14:paraId="60AEFDFE" w14:textId="77777777" w:rsidR="006A2A55" w:rsidRDefault="006A2A55" w:rsidP="006A2A55">
      <w:pPr>
        <w:spacing w:after="0" w:line="259" w:lineRule="auto"/>
        <w:ind w:left="144" w:firstLine="0"/>
      </w:pPr>
      <w:r>
        <w:rPr>
          <w:rFonts w:ascii="Arial" w:eastAsia="Arial" w:hAnsi="Arial" w:cs="Arial"/>
          <w:sz w:val="36"/>
        </w:rPr>
        <w:t>NCTS – DVA versie 1.6.0.2</w:t>
      </w:r>
    </w:p>
    <w:p w14:paraId="3452DF40" w14:textId="77777777" w:rsidR="006A2A55" w:rsidRDefault="006A2A55" w:rsidP="006A2A55">
      <w:pPr>
        <w:spacing w:after="11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6A4B7C41" w14:textId="77777777" w:rsidR="006A2A55" w:rsidRDefault="006A2A55" w:rsidP="006A2A55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6CEAB9EE" w14:textId="77777777" w:rsidR="006A2A55" w:rsidRDefault="006A2A55" w:rsidP="006A2A55">
      <w:pPr>
        <w:tabs>
          <w:tab w:val="center" w:pos="1263"/>
        </w:tabs>
        <w:spacing w:after="18" w:line="259" w:lineRule="auto"/>
        <w:ind w:left="0" w:firstLine="0"/>
      </w:pPr>
      <w:r>
        <w:rPr>
          <w:b/>
        </w:rPr>
        <w:t>Van</w:t>
      </w:r>
      <w:r>
        <w:rPr>
          <w:b/>
        </w:rPr>
        <w:tab/>
        <w:t xml:space="preserve">Productie </w:t>
      </w:r>
    </w:p>
    <w:p w14:paraId="03EBC405" w14:textId="77777777" w:rsidR="006A2A55" w:rsidRDefault="006A2A55" w:rsidP="006A2A55">
      <w:pPr>
        <w:tabs>
          <w:tab w:val="center" w:pos="2239"/>
        </w:tabs>
        <w:spacing w:after="18" w:line="259" w:lineRule="auto"/>
        <w:ind w:left="0" w:firstLine="0"/>
      </w:pPr>
      <w:r>
        <w:rPr>
          <w:b/>
        </w:rPr>
        <w:t xml:space="preserve">Aan </w:t>
      </w:r>
      <w:r>
        <w:rPr>
          <w:b/>
        </w:rPr>
        <w:tab/>
        <w:t xml:space="preserve">       Softwareontwikkelaars en aangevers </w:t>
      </w:r>
    </w:p>
    <w:p w14:paraId="06CB9E4E" w14:textId="77777777" w:rsidR="006A2A55" w:rsidRDefault="006A2A55" w:rsidP="006A2A55">
      <w:pPr>
        <w:tabs>
          <w:tab w:val="center" w:pos="1246"/>
        </w:tabs>
        <w:spacing w:after="18" w:line="259" w:lineRule="auto"/>
        <w:ind w:left="0" w:firstLine="0"/>
      </w:pPr>
      <w:r>
        <w:rPr>
          <w:b/>
        </w:rPr>
        <w:t>Status</w:t>
      </w:r>
      <w:r>
        <w:rPr>
          <w:b/>
        </w:rPr>
        <w:tab/>
        <w:t xml:space="preserve">Definitief </w:t>
      </w:r>
    </w:p>
    <w:p w14:paraId="4C84C970" w14:textId="77777777" w:rsidR="006A2A55" w:rsidRDefault="006A2A55" w:rsidP="006A2A55">
      <w:pPr>
        <w:spacing w:after="18" w:line="259" w:lineRule="auto"/>
        <w:ind w:left="0" w:firstLine="0"/>
      </w:pPr>
      <w:r>
        <w:rPr>
          <w:b/>
        </w:rPr>
        <w:t>Datum</w:t>
      </w:r>
      <w:r>
        <w:rPr>
          <w:b/>
        </w:rPr>
        <w:tab/>
        <w:t xml:space="preserve">   29 april 2025 </w:t>
      </w:r>
    </w:p>
    <w:p w14:paraId="1D30A2E2" w14:textId="77777777" w:rsidR="006A2A55" w:rsidRDefault="006A2A55" w:rsidP="006A2A55">
      <w:pPr>
        <w:spacing w:after="39" w:line="259" w:lineRule="auto"/>
        <w:ind w:left="144" w:firstLine="0"/>
      </w:pPr>
      <w:r>
        <w:rPr>
          <w:b/>
        </w:rPr>
        <w:t xml:space="preserve"> </w:t>
      </w:r>
    </w:p>
    <w:p w14:paraId="6DE57FBB" w14:textId="77777777" w:rsidR="006A2A55" w:rsidRDefault="006A2A55" w:rsidP="006A2A55">
      <w:pPr>
        <w:spacing w:after="1" w:line="259" w:lineRule="auto"/>
        <w:ind w:left="0" w:firstLine="0"/>
      </w:pPr>
      <w:r>
        <w:rPr>
          <w:b/>
        </w:rPr>
        <w:t xml:space="preserve"> </w:t>
      </w:r>
    </w:p>
    <w:p w14:paraId="18621BA7" w14:textId="77777777" w:rsidR="006A2A55" w:rsidRDefault="006A2A55" w:rsidP="006A2A55">
      <w:pPr>
        <w:spacing w:after="84" w:line="263" w:lineRule="auto"/>
        <w:ind w:left="139" w:right="2224"/>
        <w:jc w:val="both"/>
      </w:pPr>
      <w:r>
        <w:rPr>
          <w:b/>
          <w:sz w:val="20"/>
        </w:rPr>
        <w:t xml:space="preserve">NCTS is een aangifteverwerkingssysteem voor Douanevervoer. </w:t>
      </w:r>
    </w:p>
    <w:p w14:paraId="06CB8CBE" w14:textId="77777777" w:rsidR="006A2A55" w:rsidRDefault="006A2A55" w:rsidP="006A2A55">
      <w:pPr>
        <w:ind w:left="139"/>
      </w:pPr>
      <w:r>
        <w:t xml:space="preserve">Deze release omvat het volgende: </w:t>
      </w:r>
    </w:p>
    <w:p w14:paraId="49E31BE8" w14:textId="77777777" w:rsidR="006A2A55" w:rsidRDefault="006A2A55" w:rsidP="006A2A55">
      <w:pPr>
        <w:ind w:left="139"/>
      </w:pPr>
    </w:p>
    <w:p w14:paraId="28B266AE" w14:textId="77777777" w:rsidR="006A2A55" w:rsidRDefault="006A2A55" w:rsidP="006A2A55">
      <w:pPr>
        <w:ind w:left="139"/>
      </w:pPr>
      <w:r>
        <w:t>Met release 1.6.0.2 is het niet meer mogelijk om een andere adressering te gebruiken dan NTA.NL.</w:t>
      </w:r>
    </w:p>
    <w:p w14:paraId="5F19DB0E" w14:textId="77777777" w:rsidR="006A2A55" w:rsidRDefault="006A2A55" w:rsidP="006A2A55">
      <w:pPr>
        <w:ind w:left="139"/>
      </w:pPr>
    </w:p>
    <w:p w14:paraId="7DF58A9D" w14:textId="77777777" w:rsidR="006A2A55" w:rsidRDefault="006A2A55" w:rsidP="006A2A55">
      <w:pPr>
        <w:ind w:left="139"/>
      </w:pPr>
      <w:r>
        <w:t>Verder omvat release 1.6.0.2. een aantal aanpassingen voor het gebruik van de applicatie voor Douane medewerkers.</w:t>
      </w:r>
    </w:p>
    <w:p w14:paraId="4FD3A3C4" w14:textId="77777777" w:rsidR="006A2A55" w:rsidRDefault="006A2A55" w:rsidP="006A2A55">
      <w:pPr>
        <w:spacing w:after="1" w:line="259" w:lineRule="auto"/>
        <w:ind w:left="0" w:firstLine="0"/>
      </w:pPr>
      <w:r>
        <w:t xml:space="preserve"> </w:t>
      </w:r>
    </w:p>
    <w:p w14:paraId="27A1D532" w14:textId="77777777" w:rsidR="00D11595" w:rsidRDefault="00D11595"/>
    <w:sectPr w:rsidR="00D11595" w:rsidSect="006A2A55">
      <w:footerReference w:type="even" r:id="rId5"/>
      <w:footerReference w:type="default" r:id="rId6"/>
      <w:footerReference w:type="first" r:id="rId7"/>
      <w:pgSz w:w="11911" w:h="16841"/>
      <w:pgMar w:top="1914" w:right="943" w:bottom="694" w:left="821" w:header="708" w:footer="38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26C6" w14:textId="77777777" w:rsidR="006A2A55" w:rsidRDefault="006A2A55">
    <w:pPr>
      <w:tabs>
        <w:tab w:val="center" w:pos="5115"/>
        <w:tab w:val="right" w:pos="10147"/>
      </w:tabs>
      <w:spacing w:after="0" w:line="259" w:lineRule="auto"/>
      <w:ind w:left="0" w:firstLine="0"/>
    </w:pPr>
    <w:r>
      <w:rPr>
        <w:rFonts w:ascii="Arial" w:eastAsia="Arial" w:hAnsi="Arial" w:cs="Arial"/>
        <w:sz w:val="15"/>
      </w:rPr>
      <w:t xml:space="preserve">Release </w:t>
    </w:r>
    <w:proofErr w:type="spellStart"/>
    <w:r>
      <w:rPr>
        <w:rFonts w:ascii="Arial" w:eastAsia="Arial" w:hAnsi="Arial" w:cs="Arial"/>
        <w:sz w:val="15"/>
      </w:rPr>
      <w:t>Notes</w:t>
    </w:r>
    <w:proofErr w:type="spellEnd"/>
    <w:r>
      <w:rPr>
        <w:rFonts w:ascii="Arial" w:eastAsia="Arial" w:hAnsi="Arial" w:cs="Arial"/>
        <w:sz w:val="15"/>
      </w:rPr>
      <w:t xml:space="preserve"> – DMS – versie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5"/>
      </w:rPr>
      <w:t>4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 xml:space="preserve">.28.3.1 </w:t>
    </w:r>
    <w:r>
      <w:rPr>
        <w:rFonts w:ascii="Arial" w:eastAsia="Arial" w:hAnsi="Arial" w:cs="Arial"/>
        <w:sz w:val="15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15"/>
      </w:rPr>
      <w:t>1</w:t>
    </w:r>
    <w:r>
      <w:rPr>
        <w:rFonts w:ascii="Calibri" w:eastAsia="Calibri" w:hAnsi="Calibri" w:cs="Calibri"/>
        <w:b/>
        <w:sz w:val="15"/>
      </w:rPr>
      <w:fldChar w:fldCharType="end"/>
    </w:r>
    <w:r>
      <w:rPr>
        <w:rFonts w:ascii="Calibri" w:eastAsia="Calibri" w:hAnsi="Calibri" w:cs="Calibri"/>
        <w:b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090C" w14:textId="77777777" w:rsidR="006A2A55" w:rsidRDefault="006A2A55">
    <w:pPr>
      <w:tabs>
        <w:tab w:val="center" w:pos="5115"/>
        <w:tab w:val="right" w:pos="10147"/>
      </w:tabs>
      <w:spacing w:after="0" w:line="259" w:lineRule="auto"/>
      <w:ind w:left="0" w:firstLine="0"/>
    </w:pPr>
    <w:r>
      <w:rPr>
        <w:rFonts w:ascii="Arial" w:eastAsia="Arial" w:hAnsi="Arial" w:cs="Arial"/>
        <w:sz w:val="15"/>
      </w:rPr>
      <w:t xml:space="preserve">Release </w:t>
    </w:r>
    <w:proofErr w:type="spellStart"/>
    <w:r>
      <w:rPr>
        <w:rFonts w:ascii="Arial" w:eastAsia="Arial" w:hAnsi="Arial" w:cs="Arial"/>
        <w:sz w:val="15"/>
      </w:rPr>
      <w:t>Notes</w:t>
    </w:r>
    <w:proofErr w:type="spellEnd"/>
    <w:r>
      <w:rPr>
        <w:rFonts w:ascii="Arial" w:eastAsia="Arial" w:hAnsi="Arial" w:cs="Arial"/>
        <w:sz w:val="15"/>
      </w:rPr>
      <w:t xml:space="preserve"> – </w:t>
    </w:r>
    <w:r>
      <w:rPr>
        <w:rFonts w:ascii="Arial" w:eastAsia="Arial" w:hAnsi="Arial" w:cs="Arial"/>
        <w:sz w:val="15"/>
      </w:rPr>
      <w:t>NCTS</w:t>
    </w:r>
    <w:r>
      <w:rPr>
        <w:rFonts w:ascii="Arial" w:eastAsia="Arial" w:hAnsi="Arial" w:cs="Arial"/>
        <w:sz w:val="15"/>
      </w:rPr>
      <w:t xml:space="preserve"> – versie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5"/>
      </w:rPr>
      <w:t>4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>.</w:t>
    </w:r>
    <w:r>
      <w:rPr>
        <w:rFonts w:ascii="Arial" w:eastAsia="Arial" w:hAnsi="Arial" w:cs="Arial"/>
        <w:sz w:val="15"/>
      </w:rPr>
      <w:t>6.0.2</w:t>
    </w:r>
    <w:r>
      <w:rPr>
        <w:rFonts w:ascii="Arial" w:eastAsia="Arial" w:hAnsi="Arial" w:cs="Arial"/>
        <w:sz w:val="15"/>
      </w:rPr>
      <w:t xml:space="preserve"> </w:t>
    </w:r>
    <w:r>
      <w:rPr>
        <w:rFonts w:ascii="Arial" w:eastAsia="Arial" w:hAnsi="Arial" w:cs="Arial"/>
        <w:sz w:val="15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15"/>
      </w:rPr>
      <w:t>1</w:t>
    </w:r>
    <w:r>
      <w:rPr>
        <w:rFonts w:ascii="Calibri" w:eastAsia="Calibri" w:hAnsi="Calibri" w:cs="Calibri"/>
        <w:b/>
        <w:sz w:val="15"/>
      </w:rPr>
      <w:fldChar w:fldCharType="end"/>
    </w:r>
    <w:r>
      <w:rPr>
        <w:rFonts w:ascii="Calibri" w:eastAsia="Calibri" w:hAnsi="Calibri" w:cs="Calibri"/>
        <w:b/>
        <w:sz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1355" w14:textId="77777777" w:rsidR="006A2A55" w:rsidRDefault="006A2A55">
    <w:pPr>
      <w:tabs>
        <w:tab w:val="center" w:pos="5115"/>
        <w:tab w:val="right" w:pos="10147"/>
      </w:tabs>
      <w:spacing w:after="0" w:line="259" w:lineRule="auto"/>
      <w:ind w:left="0" w:firstLine="0"/>
    </w:pPr>
    <w:r>
      <w:rPr>
        <w:rFonts w:ascii="Arial" w:eastAsia="Arial" w:hAnsi="Arial" w:cs="Arial"/>
        <w:sz w:val="15"/>
      </w:rPr>
      <w:t xml:space="preserve">Release </w:t>
    </w:r>
    <w:proofErr w:type="spellStart"/>
    <w:r>
      <w:rPr>
        <w:rFonts w:ascii="Arial" w:eastAsia="Arial" w:hAnsi="Arial" w:cs="Arial"/>
        <w:sz w:val="15"/>
      </w:rPr>
      <w:t>Notes</w:t>
    </w:r>
    <w:proofErr w:type="spellEnd"/>
    <w:r>
      <w:rPr>
        <w:rFonts w:ascii="Arial" w:eastAsia="Arial" w:hAnsi="Arial" w:cs="Arial"/>
        <w:sz w:val="15"/>
      </w:rPr>
      <w:t xml:space="preserve"> – DMS – versie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5"/>
      </w:rPr>
      <w:t>4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 xml:space="preserve">.28.3.1 </w:t>
    </w:r>
    <w:r>
      <w:rPr>
        <w:rFonts w:ascii="Arial" w:eastAsia="Arial" w:hAnsi="Arial" w:cs="Arial"/>
        <w:sz w:val="15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15"/>
      </w:rPr>
      <w:t>1</w:t>
    </w:r>
    <w:r>
      <w:rPr>
        <w:rFonts w:ascii="Calibri" w:eastAsia="Calibri" w:hAnsi="Calibri" w:cs="Calibri"/>
        <w:b/>
        <w:sz w:val="15"/>
      </w:rPr>
      <w:fldChar w:fldCharType="end"/>
    </w:r>
    <w:r>
      <w:rPr>
        <w:rFonts w:ascii="Calibri" w:eastAsia="Calibri" w:hAnsi="Calibri" w:cs="Calibri"/>
        <w:b/>
        <w:sz w:val="15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55"/>
    <w:rsid w:val="000E62C9"/>
    <w:rsid w:val="00325984"/>
    <w:rsid w:val="006A2A55"/>
    <w:rsid w:val="009A2596"/>
    <w:rsid w:val="00D1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4BC1"/>
  <w15:chartTrackingRefBased/>
  <w15:docId w15:val="{C8D246F5-CA60-4389-BAB0-C218928D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2A55"/>
    <w:pPr>
      <w:spacing w:after="5" w:line="265" w:lineRule="auto"/>
      <w:ind w:left="154" w:hanging="10"/>
    </w:pPr>
    <w:rPr>
      <w:rFonts w:ascii="Cambria" w:eastAsia="Cambria" w:hAnsi="Cambria" w:cs="Cambria"/>
      <w:color w:val="000000"/>
      <w:sz w:val="18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A2A55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2A55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2A55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2A55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2A55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2A55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2A55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2A55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2A55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2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2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2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2A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2A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2A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2A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2A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2A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2A55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6A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2A5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2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2A55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6A2A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2A55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6A2A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2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2A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2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C.W. van den Engel</dc:creator>
  <cp:keywords/>
  <dc:description/>
  <cp:lastModifiedBy>Kees C.W. van den Engel</cp:lastModifiedBy>
  <cp:revision>1</cp:revision>
  <dcterms:created xsi:type="dcterms:W3CDTF">2025-05-01T13:22:00Z</dcterms:created>
  <dcterms:modified xsi:type="dcterms:W3CDTF">2025-05-01T13:23:00Z</dcterms:modified>
</cp:coreProperties>
</file>